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BB" w:rsidRDefault="001B2911" w:rsidP="00082EBB">
      <w:pPr>
        <w:spacing w:after="0"/>
        <w:rPr>
          <w:rFonts w:ascii="Arial" w:hAnsi="Arial" w:cs="Arial"/>
          <w:color w:val="000000"/>
        </w:rPr>
      </w:pPr>
      <w:r w:rsidRPr="001B2911">
        <w:rPr>
          <w:rFonts w:ascii="Arial" w:hAnsi="Arial" w:cs="Arial"/>
          <w:color w:val="000000"/>
        </w:rPr>
        <w:t xml:space="preserve">INTRODUCED BY: </w:t>
      </w:r>
      <w:r w:rsidR="007D3DB9">
        <w:rPr>
          <w:rFonts w:ascii="Arial" w:hAnsi="Arial" w:cs="Arial"/>
          <w:color w:val="000000"/>
        </w:rPr>
        <w:t xml:space="preserve">L. Michael </w:t>
      </w:r>
      <w:proofErr w:type="spellStart"/>
      <w:r w:rsidR="007D3DB9">
        <w:rPr>
          <w:rFonts w:ascii="Arial" w:hAnsi="Arial" w:cs="Arial"/>
          <w:color w:val="000000"/>
        </w:rPr>
        <w:t>Glickert</w:t>
      </w:r>
      <w:proofErr w:type="spellEnd"/>
      <w:r w:rsidR="007D3DB9">
        <w:rPr>
          <w:rFonts w:ascii="Arial" w:hAnsi="Arial" w:cs="Arial"/>
          <w:color w:val="000000"/>
        </w:rPr>
        <w:t xml:space="preserve"> </w:t>
      </w:r>
      <w:r w:rsidR="007D3DB9">
        <w:rPr>
          <w:rFonts w:ascii="Arial" w:hAnsi="Arial" w:cs="Arial"/>
          <w:color w:val="000000"/>
        </w:rPr>
        <w:br/>
      </w:r>
      <w:r w:rsidR="007D3DB9">
        <w:rPr>
          <w:rFonts w:ascii="Arial" w:hAnsi="Arial" w:cs="Arial"/>
          <w:color w:val="000000"/>
        </w:rPr>
        <w:br/>
        <w:t xml:space="preserve">DATE: March 10, 2014 </w:t>
      </w:r>
      <w:r w:rsidR="007D3DB9">
        <w:rPr>
          <w:rFonts w:ascii="Arial" w:hAnsi="Arial" w:cs="Arial"/>
          <w:color w:val="000000"/>
        </w:rPr>
        <w:br/>
      </w:r>
      <w:r w:rsidR="007D3DB9">
        <w:rPr>
          <w:rFonts w:ascii="Arial" w:hAnsi="Arial" w:cs="Arial"/>
          <w:color w:val="000000"/>
        </w:rPr>
        <w:br/>
        <w:t>BILL NO. XXXX</w:t>
      </w:r>
      <w:r w:rsidR="007D3DB9">
        <w:rPr>
          <w:rFonts w:ascii="Arial" w:hAnsi="Arial" w:cs="Arial"/>
          <w:color w:val="000000"/>
        </w:rPr>
        <w:br/>
      </w:r>
      <w:r w:rsidR="007D3DB9">
        <w:rPr>
          <w:rFonts w:ascii="Arial" w:hAnsi="Arial" w:cs="Arial"/>
          <w:color w:val="000000"/>
        </w:rPr>
        <w:br/>
        <w:t>ORDINANCE NO.: XXXX</w:t>
      </w:r>
      <w:r w:rsidRPr="001B2911">
        <w:rPr>
          <w:rFonts w:ascii="Arial" w:hAnsi="Arial" w:cs="Arial"/>
          <w:color w:val="000000"/>
        </w:rPr>
        <w:t xml:space="preserve"> </w:t>
      </w:r>
    </w:p>
    <w:p w:rsidR="00D0459A" w:rsidRDefault="001B2911" w:rsidP="00082EBB">
      <w:pPr>
        <w:spacing w:after="0"/>
        <w:rPr>
          <w:rFonts w:ascii="Arial" w:hAnsi="Arial" w:cs="Arial"/>
          <w:color w:val="000000"/>
        </w:rPr>
      </w:pPr>
      <w:r w:rsidRPr="001B2911">
        <w:rPr>
          <w:rFonts w:ascii="Arial" w:hAnsi="Arial" w:cs="Arial"/>
          <w:color w:val="000000"/>
        </w:rPr>
        <w:br/>
      </w:r>
      <w:proofErr w:type="gramStart"/>
      <w:r w:rsidRPr="001B2911">
        <w:rPr>
          <w:rFonts w:ascii="Arial" w:hAnsi="Arial" w:cs="Arial"/>
          <w:color w:val="000000"/>
        </w:rPr>
        <w:t xml:space="preserve">AN ORDINANCE AMENDING CHAPTER 8.40 OF THE UNIVERSITY CITY MUNICIPAL CODE, RELATING TO WEEDS, BY REPEALING SECTION 8.40.010 THEREOF , RELATING TO WEEDS PROHIBITED, AND ENACTING IN LIEU THEREOF A NEW SECTION TO BE KNOWN AS "SECTION 8.40.010 </w:t>
      </w:r>
      <w:r w:rsidR="00247DE7">
        <w:rPr>
          <w:rFonts w:ascii="Arial" w:hAnsi="Arial" w:cs="Arial"/>
          <w:color w:val="000000"/>
        </w:rPr>
        <w:t xml:space="preserve">NATIVE PLANTS ENCOURAGED AND NOXIOUS </w:t>
      </w:r>
      <w:r w:rsidRPr="001B2911">
        <w:rPr>
          <w:rFonts w:ascii="Arial" w:hAnsi="Arial" w:cs="Arial"/>
          <w:color w:val="000000"/>
        </w:rPr>
        <w:t xml:space="preserve">WEEDS PROHIBITED," THEREBY AMENDING SAID SECTION SO AS TO </w:t>
      </w:r>
      <w:r w:rsidR="007D3DB9">
        <w:rPr>
          <w:rFonts w:ascii="Arial" w:hAnsi="Arial" w:cs="Arial"/>
          <w:color w:val="000000"/>
        </w:rPr>
        <w:t>RAISE</w:t>
      </w:r>
      <w:r w:rsidRPr="001B2911">
        <w:rPr>
          <w:rFonts w:ascii="Arial" w:hAnsi="Arial" w:cs="Arial"/>
          <w:color w:val="000000"/>
        </w:rPr>
        <w:t xml:space="preserve"> THE PROHIBITED HEIGHT FROM SEVEN INCHES</w:t>
      </w:r>
      <w:r w:rsidR="007D3DB9">
        <w:rPr>
          <w:rFonts w:ascii="Arial" w:hAnsi="Arial" w:cs="Arial"/>
          <w:color w:val="000000"/>
        </w:rPr>
        <w:t xml:space="preserve"> TO </w:t>
      </w:r>
      <w:r w:rsidR="00D0459A">
        <w:rPr>
          <w:rFonts w:ascii="Arial" w:hAnsi="Arial" w:cs="Arial"/>
          <w:color w:val="000000"/>
        </w:rPr>
        <w:t>TEN</w:t>
      </w:r>
      <w:r w:rsidR="007D3DB9">
        <w:rPr>
          <w:rFonts w:ascii="Arial" w:hAnsi="Arial" w:cs="Arial"/>
          <w:color w:val="000000"/>
        </w:rPr>
        <w:t xml:space="preserve"> INCHES AND TO EXEMPT NATIVE PLANTS FROM THE HEIGHT RESTRICTION ON WEEDS</w:t>
      </w:r>
      <w:r w:rsidRPr="001B2911">
        <w:rPr>
          <w:rFonts w:ascii="Arial" w:hAnsi="Arial" w:cs="Arial"/>
          <w:color w:val="000000"/>
        </w:rPr>
        <w:t>; CONTAINING A SAVINGS CLAUSE AND PROVIDING A PENALTY.</w:t>
      </w:r>
      <w:proofErr w:type="gramEnd"/>
      <w:r w:rsidRPr="001B2911">
        <w:rPr>
          <w:rFonts w:ascii="Arial" w:hAnsi="Arial" w:cs="Arial"/>
          <w:color w:val="000000"/>
        </w:rPr>
        <w:t xml:space="preserve"> </w:t>
      </w:r>
      <w:r w:rsidRPr="001B2911">
        <w:rPr>
          <w:rFonts w:ascii="Arial" w:hAnsi="Arial" w:cs="Arial"/>
          <w:color w:val="000000"/>
        </w:rPr>
        <w:br/>
      </w:r>
      <w:r w:rsidRPr="001B2911">
        <w:rPr>
          <w:rFonts w:ascii="Arial" w:hAnsi="Arial" w:cs="Arial"/>
          <w:color w:val="000000"/>
        </w:rPr>
        <w:br/>
      </w:r>
      <w:proofErr w:type="gramStart"/>
      <w:r w:rsidRPr="001B2911">
        <w:rPr>
          <w:rFonts w:ascii="Arial" w:hAnsi="Arial" w:cs="Arial"/>
          <w:color w:val="000000"/>
        </w:rPr>
        <w:t>BE IT ORDAINED</w:t>
      </w:r>
      <w:proofErr w:type="gramEnd"/>
      <w:r w:rsidRPr="001B2911">
        <w:rPr>
          <w:rFonts w:ascii="Arial" w:hAnsi="Arial" w:cs="Arial"/>
          <w:color w:val="000000"/>
        </w:rPr>
        <w:t xml:space="preserve"> BY THE COUNCIL OF THE CITY OF UNIVERSITY CITY, MISSOURI, AS FOLLOWS: </w:t>
      </w:r>
      <w:r w:rsidRPr="001B2911">
        <w:rPr>
          <w:rFonts w:ascii="Arial" w:hAnsi="Arial" w:cs="Arial"/>
          <w:color w:val="000000"/>
        </w:rPr>
        <w:br/>
      </w:r>
      <w:r w:rsidRPr="001B2911">
        <w:rPr>
          <w:rFonts w:ascii="Arial" w:hAnsi="Arial" w:cs="Arial"/>
          <w:color w:val="000000"/>
        </w:rPr>
        <w:br/>
        <w:t xml:space="preserve">Section 1. </w:t>
      </w:r>
      <w:proofErr w:type="gramStart"/>
      <w:r w:rsidRPr="001B2911">
        <w:rPr>
          <w:rFonts w:ascii="Arial" w:hAnsi="Arial" w:cs="Arial"/>
          <w:color w:val="000000"/>
        </w:rPr>
        <w:t xml:space="preserve">Chapter 8.40 of the University City Municipal Code, relating to weeds, is hereby amended by repealing Section 8.40.010 thereof, relating to weeds prohibited, and enacting in lieu thereof a new section to be known as "Section 8.40.010 </w:t>
      </w:r>
      <w:r w:rsidR="00247DE7">
        <w:rPr>
          <w:rFonts w:ascii="Arial" w:hAnsi="Arial" w:cs="Arial"/>
          <w:color w:val="000000"/>
        </w:rPr>
        <w:t>Native plants encouraged and noxious w</w:t>
      </w:r>
      <w:r w:rsidRPr="001B2911">
        <w:rPr>
          <w:rFonts w:ascii="Arial" w:hAnsi="Arial" w:cs="Arial"/>
          <w:color w:val="000000"/>
        </w:rPr>
        <w:t>eeds prohibited," so that said section, as so amended, shall</w:t>
      </w:r>
      <w:r w:rsidR="00D0459A">
        <w:rPr>
          <w:rFonts w:ascii="Arial" w:hAnsi="Arial" w:cs="Arial"/>
          <w:color w:val="000000"/>
        </w:rPr>
        <w:t xml:space="preserve"> exempt native plants from the height restriction on weeds, and</w:t>
      </w:r>
      <w:r w:rsidRPr="001B2911">
        <w:rPr>
          <w:rFonts w:ascii="Arial" w:hAnsi="Arial" w:cs="Arial"/>
          <w:color w:val="000000"/>
        </w:rPr>
        <w:t xml:space="preserve"> read as follows: </w:t>
      </w:r>
      <w:r w:rsidRPr="001B2911">
        <w:rPr>
          <w:rFonts w:ascii="Arial" w:hAnsi="Arial" w:cs="Arial"/>
          <w:color w:val="000000"/>
        </w:rPr>
        <w:br/>
      </w:r>
      <w:r w:rsidRPr="001B2911">
        <w:rPr>
          <w:rFonts w:ascii="Arial" w:hAnsi="Arial" w:cs="Arial"/>
          <w:color w:val="000000"/>
        </w:rPr>
        <w:br/>
      </w:r>
      <w:r w:rsidRPr="00082EBB">
        <w:rPr>
          <w:rFonts w:ascii="Arial" w:hAnsi="Arial" w:cs="Arial"/>
          <w:b/>
          <w:color w:val="000000"/>
        </w:rPr>
        <w:t>Section 8.40.010 Weeds prohibited.</w:t>
      </w:r>
      <w:proofErr w:type="gramEnd"/>
      <w:r w:rsidRPr="001B2911">
        <w:rPr>
          <w:rFonts w:ascii="Arial" w:hAnsi="Arial" w:cs="Arial"/>
          <w:color w:val="000000"/>
        </w:rPr>
        <w:t xml:space="preserve"> </w:t>
      </w:r>
      <w:r w:rsidRPr="001B2911">
        <w:rPr>
          <w:rFonts w:ascii="Arial" w:hAnsi="Arial" w:cs="Arial"/>
          <w:color w:val="000000"/>
        </w:rPr>
        <w:br/>
        <w:t xml:space="preserve">All </w:t>
      </w:r>
      <w:r w:rsidR="00D0459A">
        <w:rPr>
          <w:rFonts w:ascii="Arial" w:hAnsi="Arial" w:cs="Arial"/>
          <w:color w:val="000000"/>
        </w:rPr>
        <w:t xml:space="preserve">noxious </w:t>
      </w:r>
      <w:r w:rsidRPr="001B2911">
        <w:rPr>
          <w:rFonts w:ascii="Arial" w:hAnsi="Arial" w:cs="Arial"/>
          <w:color w:val="000000"/>
        </w:rPr>
        <w:t xml:space="preserve">weeds and </w:t>
      </w:r>
      <w:r w:rsidR="00D0459A">
        <w:rPr>
          <w:rFonts w:ascii="Arial" w:hAnsi="Arial" w:cs="Arial"/>
          <w:color w:val="000000"/>
        </w:rPr>
        <w:t xml:space="preserve">overgrown </w:t>
      </w:r>
      <w:r w:rsidR="004A5956">
        <w:rPr>
          <w:rFonts w:ascii="Arial" w:hAnsi="Arial" w:cs="Arial"/>
          <w:color w:val="000000"/>
        </w:rPr>
        <w:t xml:space="preserve">turf </w:t>
      </w:r>
      <w:r w:rsidRPr="001B2911">
        <w:rPr>
          <w:rFonts w:ascii="Arial" w:hAnsi="Arial" w:cs="Arial"/>
          <w:color w:val="000000"/>
        </w:rPr>
        <w:t xml:space="preserve">grasses </w:t>
      </w:r>
      <w:proofErr w:type="gramStart"/>
      <w:r w:rsidRPr="001B2911">
        <w:rPr>
          <w:rFonts w:ascii="Arial" w:hAnsi="Arial" w:cs="Arial"/>
          <w:color w:val="000000"/>
        </w:rPr>
        <w:t>are declared</w:t>
      </w:r>
      <w:proofErr w:type="gramEnd"/>
      <w:r w:rsidRPr="001B2911">
        <w:rPr>
          <w:rFonts w:ascii="Arial" w:hAnsi="Arial" w:cs="Arial"/>
          <w:color w:val="000000"/>
        </w:rPr>
        <w:t xml:space="preserve"> a public nuisance. </w:t>
      </w:r>
      <w:proofErr w:type="gramStart"/>
      <w:r w:rsidRPr="001B2911">
        <w:rPr>
          <w:rFonts w:ascii="Arial" w:hAnsi="Arial" w:cs="Arial"/>
          <w:color w:val="000000"/>
        </w:rPr>
        <w:t>It is unlawful for any owner, lessee or occupant or any agent,</w:t>
      </w:r>
      <w:r w:rsidR="00D46D8C">
        <w:rPr>
          <w:rFonts w:ascii="Arial" w:hAnsi="Arial" w:cs="Arial"/>
          <w:color w:val="000000"/>
        </w:rPr>
        <w:t xml:space="preserve"> </w:t>
      </w:r>
      <w:r w:rsidRPr="001B2911">
        <w:rPr>
          <w:rFonts w:ascii="Arial" w:hAnsi="Arial" w:cs="Arial"/>
          <w:color w:val="000000"/>
        </w:rPr>
        <w:t xml:space="preserve">servant, representative or employee of such owner, lessee or occupant of any lot, ground or premises or any or any part thereof to allow or maintain a growth of any weeds or </w:t>
      </w:r>
      <w:r w:rsidR="004A5956">
        <w:rPr>
          <w:rFonts w:ascii="Arial" w:hAnsi="Arial" w:cs="Arial"/>
          <w:color w:val="000000"/>
        </w:rPr>
        <w:t xml:space="preserve">turf </w:t>
      </w:r>
      <w:r w:rsidRPr="001B2911">
        <w:rPr>
          <w:rFonts w:ascii="Arial" w:hAnsi="Arial" w:cs="Arial"/>
          <w:color w:val="000000"/>
        </w:rPr>
        <w:t xml:space="preserve">grasses to a height of </w:t>
      </w:r>
      <w:r w:rsidR="00247DE7">
        <w:rPr>
          <w:rFonts w:ascii="Arial" w:hAnsi="Arial" w:cs="Arial"/>
          <w:color w:val="000000"/>
        </w:rPr>
        <w:t>twelve</w:t>
      </w:r>
      <w:r w:rsidRPr="001B2911">
        <w:rPr>
          <w:rFonts w:ascii="Arial" w:hAnsi="Arial" w:cs="Arial"/>
          <w:color w:val="000000"/>
        </w:rPr>
        <w:t xml:space="preserve"> (</w:t>
      </w:r>
      <w:r w:rsidR="00D0459A">
        <w:rPr>
          <w:rFonts w:ascii="Arial" w:hAnsi="Arial" w:cs="Arial"/>
          <w:color w:val="000000"/>
        </w:rPr>
        <w:t>1</w:t>
      </w:r>
      <w:r w:rsidR="00247DE7">
        <w:rPr>
          <w:rFonts w:ascii="Arial" w:hAnsi="Arial" w:cs="Arial"/>
          <w:color w:val="000000"/>
        </w:rPr>
        <w:t>2</w:t>
      </w:r>
      <w:r w:rsidRPr="001B2911">
        <w:rPr>
          <w:rFonts w:ascii="Arial" w:hAnsi="Arial" w:cs="Arial"/>
          <w:color w:val="000000"/>
        </w:rPr>
        <w:t>) inches or more upon any lot, land</w:t>
      </w:r>
      <w:r w:rsidR="00D0459A">
        <w:rPr>
          <w:rFonts w:ascii="Arial" w:hAnsi="Arial" w:cs="Arial"/>
          <w:color w:val="000000"/>
        </w:rPr>
        <w:t>,</w:t>
      </w:r>
      <w:r w:rsidRPr="001B2911">
        <w:rPr>
          <w:rFonts w:ascii="Arial" w:hAnsi="Arial" w:cs="Arial"/>
          <w:color w:val="000000"/>
        </w:rPr>
        <w:t xml:space="preserve"> or premises in the city or upon the street or upon the right-of-way adjoining such premises or upon any adjoining sidewalk</w:t>
      </w:r>
      <w:r w:rsidR="00247DE7">
        <w:rPr>
          <w:rFonts w:ascii="Arial" w:hAnsi="Arial" w:cs="Arial"/>
          <w:color w:val="000000"/>
        </w:rPr>
        <w:t xml:space="preserve">, including </w:t>
      </w:r>
      <w:r w:rsidRPr="001B2911">
        <w:rPr>
          <w:rFonts w:ascii="Arial" w:hAnsi="Arial" w:cs="Arial"/>
          <w:color w:val="000000"/>
        </w:rPr>
        <w:t>unimproved parcels of land</w:t>
      </w:r>
      <w:r w:rsidR="00247DE7">
        <w:rPr>
          <w:rFonts w:ascii="Arial" w:hAnsi="Arial" w:cs="Arial"/>
          <w:color w:val="000000"/>
        </w:rPr>
        <w:t>.</w:t>
      </w:r>
      <w:proofErr w:type="gramEnd"/>
    </w:p>
    <w:p w:rsidR="004A5956" w:rsidRDefault="004A5956" w:rsidP="004A5956">
      <w:pPr>
        <w:spacing w:before="100" w:beforeAutospacing="1" w:after="100" w:afterAutospacing="1"/>
        <w:rPr>
          <w:rFonts w:ascii="Arial" w:hAnsi="Arial" w:cs="Arial"/>
          <w:bCs/>
          <w:iCs/>
          <w:u w:color="005400"/>
        </w:rPr>
      </w:pPr>
      <w:proofErr w:type="gramStart"/>
      <w:r w:rsidRPr="004A5956">
        <w:rPr>
          <w:rFonts w:ascii="Arial" w:eastAsia="Times New Roman" w:hAnsi="Arial" w:cs="Arial"/>
        </w:rPr>
        <w:t xml:space="preserve">Weeds shall be defined as all </w:t>
      </w:r>
      <w:r w:rsidR="00447A80">
        <w:rPr>
          <w:rFonts w:ascii="Arial" w:eastAsia="Times New Roman" w:hAnsi="Arial" w:cs="Arial"/>
        </w:rPr>
        <w:t xml:space="preserve">turf </w:t>
      </w:r>
      <w:r w:rsidRPr="004A5956">
        <w:rPr>
          <w:rFonts w:ascii="Arial" w:eastAsia="Times New Roman" w:hAnsi="Arial" w:cs="Arial"/>
        </w:rPr>
        <w:t>grasses, annual plants</w:t>
      </w:r>
      <w:r>
        <w:rPr>
          <w:rFonts w:ascii="Arial" w:eastAsia="Times New Roman" w:hAnsi="Arial" w:cs="Arial"/>
        </w:rPr>
        <w:t>,</w:t>
      </w:r>
      <w:r w:rsidRPr="004A5956">
        <w:rPr>
          <w:rFonts w:ascii="Arial" w:eastAsia="Times New Roman" w:hAnsi="Arial" w:cs="Arial"/>
        </w:rPr>
        <w:t xml:space="preserve"> and vegetation other than trees or shrubs provided, however, this term shall not include cultivated flowers and gardens, including but not limited to native plantings used for aesthetic and/or wildlife promotion, to attract and aid wildlife, and/or to offset and control any soil loss problems either occurring or predicted.</w:t>
      </w:r>
      <w:proofErr w:type="gramEnd"/>
      <w:r w:rsidRPr="004A5956">
        <w:rPr>
          <w:rFonts w:ascii="Arial" w:eastAsia="Times New Roman" w:hAnsi="Arial" w:cs="Arial"/>
        </w:rPr>
        <w:t xml:space="preserve"> It shall be the duty of any person owning, leasing, occupying, or controlling any plot of ground in the jurisdiction to prevent the growth of noxious weeds</w:t>
      </w:r>
      <w:r>
        <w:rPr>
          <w:rFonts w:ascii="Arial" w:eastAsia="Times New Roman" w:hAnsi="Arial" w:cs="Arial"/>
        </w:rPr>
        <w:t xml:space="preserve">.  </w:t>
      </w:r>
      <w:r w:rsidRPr="004A5956">
        <w:rPr>
          <w:rFonts w:ascii="Arial" w:eastAsia="Times New Roman" w:hAnsi="Arial" w:cs="Arial"/>
        </w:rPr>
        <w:t xml:space="preserve">The plant species defined as noxious weeds are in accordance with Missouri law (Chapter 263 Insect Pests and Weeds, Section </w:t>
      </w:r>
      <w:r w:rsidRPr="004A5956">
        <w:rPr>
          <w:rFonts w:ascii="Arial" w:eastAsia="Times New Roman" w:hAnsi="Arial" w:cs="Arial"/>
          <w:i/>
        </w:rPr>
        <w:t>263.190,</w:t>
      </w:r>
      <w:r w:rsidRPr="004A5956">
        <w:rPr>
          <w:rFonts w:ascii="Arial" w:hAnsi="Arial" w:cs="Arial"/>
        </w:rPr>
        <w:t xml:space="preserve"> August 28, 2012): </w:t>
      </w:r>
      <w:r w:rsidRPr="004A5956">
        <w:rPr>
          <w:rFonts w:ascii="Arial" w:hAnsi="Arial" w:cs="Arial"/>
          <w:bCs/>
        </w:rPr>
        <w:t xml:space="preserve">Canada thistle </w:t>
      </w:r>
      <w:r w:rsidRPr="004A5956">
        <w:rPr>
          <w:rFonts w:ascii="Arial" w:hAnsi="Arial" w:cs="Arial"/>
          <w:bCs/>
          <w:iCs/>
        </w:rPr>
        <w:t>(</w:t>
      </w:r>
      <w:proofErr w:type="spellStart"/>
      <w:r w:rsidRPr="004A5956">
        <w:rPr>
          <w:rFonts w:ascii="Arial" w:hAnsi="Arial" w:cs="Arial"/>
          <w:bCs/>
          <w:i/>
          <w:iCs/>
        </w:rPr>
        <w:t>Cirsium</w:t>
      </w:r>
      <w:proofErr w:type="spellEnd"/>
      <w:r w:rsidRPr="004A5956">
        <w:rPr>
          <w:rFonts w:ascii="Arial" w:hAnsi="Arial" w:cs="Arial"/>
          <w:bCs/>
          <w:i/>
          <w:iCs/>
        </w:rPr>
        <w:t xml:space="preserve"> </w:t>
      </w:r>
      <w:proofErr w:type="spellStart"/>
      <w:r w:rsidRPr="004A5956">
        <w:rPr>
          <w:rFonts w:ascii="Arial" w:hAnsi="Arial" w:cs="Arial"/>
          <w:bCs/>
          <w:i/>
          <w:iCs/>
        </w:rPr>
        <w:t>arvense</w:t>
      </w:r>
      <w:proofErr w:type="spellEnd"/>
      <w:r w:rsidRPr="004A5956">
        <w:rPr>
          <w:rFonts w:ascii="Arial" w:hAnsi="Arial" w:cs="Arial"/>
          <w:bCs/>
          <w:i/>
          <w:iCs/>
        </w:rPr>
        <w:t xml:space="preserve"> L. </w:t>
      </w:r>
      <w:proofErr w:type="spellStart"/>
      <w:r w:rsidRPr="004A5956">
        <w:rPr>
          <w:rFonts w:ascii="Arial" w:hAnsi="Arial" w:cs="Arial"/>
          <w:bCs/>
          <w:i/>
          <w:iCs/>
        </w:rPr>
        <w:t>Scop</w:t>
      </w:r>
      <w:proofErr w:type="spellEnd"/>
      <w:r w:rsidRPr="004A5956">
        <w:rPr>
          <w:rFonts w:ascii="Arial" w:hAnsi="Arial" w:cs="Arial"/>
          <w:bCs/>
          <w:i/>
          <w:iCs/>
        </w:rPr>
        <w:t>.</w:t>
      </w:r>
      <w:r w:rsidRPr="004A5956">
        <w:rPr>
          <w:rFonts w:ascii="Arial" w:hAnsi="Arial" w:cs="Arial"/>
          <w:bCs/>
          <w:iCs/>
        </w:rPr>
        <w:t>)</w:t>
      </w:r>
      <w:r w:rsidRPr="004A5956">
        <w:rPr>
          <w:rFonts w:ascii="Arial" w:hAnsi="Arial" w:cs="Arial"/>
        </w:rPr>
        <w:t xml:space="preserve">, </w:t>
      </w:r>
      <w:r w:rsidRPr="004A5956">
        <w:rPr>
          <w:rFonts w:ascii="Arial" w:hAnsi="Arial" w:cs="Arial"/>
          <w:bCs/>
        </w:rPr>
        <w:t xml:space="preserve">Musk thistle </w:t>
      </w:r>
      <w:r w:rsidRPr="004A5956">
        <w:rPr>
          <w:rFonts w:ascii="Arial" w:hAnsi="Arial" w:cs="Arial"/>
          <w:bCs/>
          <w:iCs/>
        </w:rPr>
        <w:t>(</w:t>
      </w:r>
      <w:proofErr w:type="spellStart"/>
      <w:r w:rsidRPr="004A5956">
        <w:rPr>
          <w:rFonts w:ascii="Arial" w:hAnsi="Arial" w:cs="Arial"/>
          <w:bCs/>
          <w:i/>
          <w:iCs/>
        </w:rPr>
        <w:t>Carduus</w:t>
      </w:r>
      <w:proofErr w:type="spellEnd"/>
      <w:r w:rsidRPr="004A5956">
        <w:rPr>
          <w:rFonts w:ascii="Arial" w:hAnsi="Arial" w:cs="Arial"/>
          <w:bCs/>
          <w:i/>
          <w:iCs/>
        </w:rPr>
        <w:t xml:space="preserve"> </w:t>
      </w:r>
      <w:proofErr w:type="spellStart"/>
      <w:r w:rsidRPr="004A5956">
        <w:rPr>
          <w:rFonts w:ascii="Arial" w:hAnsi="Arial" w:cs="Arial"/>
          <w:bCs/>
          <w:i/>
          <w:iCs/>
        </w:rPr>
        <w:t>nutans</w:t>
      </w:r>
      <w:proofErr w:type="spellEnd"/>
      <w:r w:rsidRPr="004A5956">
        <w:rPr>
          <w:rFonts w:ascii="Arial" w:hAnsi="Arial" w:cs="Arial"/>
          <w:bCs/>
          <w:i/>
          <w:iCs/>
        </w:rPr>
        <w:t xml:space="preserve"> L.</w:t>
      </w:r>
      <w:r w:rsidRPr="004A5956">
        <w:rPr>
          <w:rFonts w:ascii="Arial" w:hAnsi="Arial" w:cs="Arial"/>
          <w:bCs/>
          <w:iCs/>
        </w:rPr>
        <w:t>)</w:t>
      </w:r>
      <w:r w:rsidRPr="004A5956">
        <w:rPr>
          <w:rFonts w:ascii="Arial" w:hAnsi="Arial" w:cs="Arial"/>
        </w:rPr>
        <w:t xml:space="preserve">, </w:t>
      </w:r>
      <w:r w:rsidRPr="004A5956">
        <w:rPr>
          <w:rFonts w:ascii="Arial" w:hAnsi="Arial" w:cs="Arial"/>
          <w:bCs/>
        </w:rPr>
        <w:t xml:space="preserve">Scotch thistle </w:t>
      </w:r>
      <w:r w:rsidRPr="004A5956">
        <w:rPr>
          <w:rFonts w:ascii="Arial" w:hAnsi="Arial" w:cs="Arial"/>
          <w:bCs/>
          <w:iCs/>
        </w:rPr>
        <w:t>(</w:t>
      </w:r>
      <w:proofErr w:type="spellStart"/>
      <w:r w:rsidRPr="004A5956">
        <w:rPr>
          <w:rFonts w:ascii="Arial" w:hAnsi="Arial" w:cs="Arial"/>
          <w:bCs/>
          <w:i/>
          <w:iCs/>
        </w:rPr>
        <w:t>Onopordum</w:t>
      </w:r>
      <w:proofErr w:type="spellEnd"/>
      <w:r w:rsidRPr="004A5956">
        <w:rPr>
          <w:rFonts w:ascii="Arial" w:hAnsi="Arial" w:cs="Arial"/>
          <w:bCs/>
          <w:i/>
          <w:iCs/>
        </w:rPr>
        <w:t xml:space="preserve"> </w:t>
      </w:r>
      <w:proofErr w:type="spellStart"/>
      <w:r w:rsidRPr="004A5956">
        <w:rPr>
          <w:rFonts w:ascii="Arial" w:hAnsi="Arial" w:cs="Arial"/>
          <w:bCs/>
          <w:i/>
          <w:iCs/>
        </w:rPr>
        <w:t>acanthium</w:t>
      </w:r>
      <w:proofErr w:type="spellEnd"/>
      <w:r w:rsidRPr="004A5956">
        <w:rPr>
          <w:rFonts w:ascii="Arial" w:hAnsi="Arial" w:cs="Arial"/>
          <w:bCs/>
          <w:i/>
          <w:iCs/>
        </w:rPr>
        <w:t xml:space="preserve"> L.</w:t>
      </w:r>
      <w:r w:rsidRPr="004A5956">
        <w:rPr>
          <w:rFonts w:ascii="Arial" w:hAnsi="Arial" w:cs="Arial"/>
          <w:bCs/>
          <w:iCs/>
        </w:rPr>
        <w:t>)</w:t>
      </w:r>
      <w:r w:rsidRPr="004A5956">
        <w:rPr>
          <w:rFonts w:ascii="Arial" w:hAnsi="Arial" w:cs="Arial"/>
        </w:rPr>
        <w:t xml:space="preserve">, </w:t>
      </w:r>
      <w:r w:rsidRPr="004A5956">
        <w:rPr>
          <w:rFonts w:ascii="Arial" w:hAnsi="Arial" w:cs="Arial"/>
          <w:bCs/>
        </w:rPr>
        <w:t xml:space="preserve">Common teasel </w:t>
      </w:r>
      <w:r w:rsidRPr="004A5956">
        <w:rPr>
          <w:rFonts w:ascii="Arial" w:hAnsi="Arial" w:cs="Arial"/>
          <w:bCs/>
          <w:iCs/>
        </w:rPr>
        <w:t>(</w:t>
      </w:r>
      <w:proofErr w:type="spellStart"/>
      <w:r w:rsidRPr="004A5956">
        <w:rPr>
          <w:rFonts w:ascii="Arial" w:hAnsi="Arial" w:cs="Arial"/>
          <w:bCs/>
          <w:i/>
          <w:iCs/>
        </w:rPr>
        <w:t>Dipsacus</w:t>
      </w:r>
      <w:proofErr w:type="spellEnd"/>
      <w:r w:rsidRPr="004A5956">
        <w:rPr>
          <w:rFonts w:ascii="Arial" w:hAnsi="Arial" w:cs="Arial"/>
          <w:bCs/>
          <w:i/>
          <w:iCs/>
        </w:rPr>
        <w:t xml:space="preserve"> </w:t>
      </w:r>
      <w:proofErr w:type="spellStart"/>
      <w:r w:rsidRPr="004A5956">
        <w:rPr>
          <w:rFonts w:ascii="Arial" w:hAnsi="Arial" w:cs="Arial"/>
          <w:bCs/>
          <w:i/>
          <w:iCs/>
        </w:rPr>
        <w:t>fullonum</w:t>
      </w:r>
      <w:proofErr w:type="spellEnd"/>
      <w:r w:rsidRPr="004A5956">
        <w:rPr>
          <w:rFonts w:ascii="Arial" w:hAnsi="Arial" w:cs="Arial"/>
          <w:bCs/>
          <w:i/>
          <w:iCs/>
        </w:rPr>
        <w:t xml:space="preserve"> L.</w:t>
      </w:r>
      <w:r w:rsidRPr="004A5956">
        <w:rPr>
          <w:rFonts w:ascii="Arial" w:hAnsi="Arial" w:cs="Arial"/>
          <w:bCs/>
          <w:iCs/>
        </w:rPr>
        <w:t>)</w:t>
      </w:r>
      <w:r w:rsidRPr="004A5956">
        <w:rPr>
          <w:rFonts w:ascii="Arial" w:hAnsi="Arial" w:cs="Arial"/>
        </w:rPr>
        <w:t xml:space="preserve">, </w:t>
      </w:r>
      <w:proofErr w:type="spellStart"/>
      <w:r w:rsidRPr="004A5956">
        <w:rPr>
          <w:rFonts w:ascii="Arial" w:hAnsi="Arial" w:cs="Arial"/>
          <w:bCs/>
        </w:rPr>
        <w:t>Cutleaf</w:t>
      </w:r>
      <w:proofErr w:type="spellEnd"/>
      <w:r w:rsidRPr="004A5956">
        <w:rPr>
          <w:rFonts w:ascii="Arial" w:hAnsi="Arial" w:cs="Arial"/>
          <w:bCs/>
        </w:rPr>
        <w:t xml:space="preserve"> teasel </w:t>
      </w:r>
      <w:r w:rsidRPr="004A5956">
        <w:rPr>
          <w:rFonts w:ascii="Arial" w:hAnsi="Arial" w:cs="Arial"/>
          <w:bCs/>
          <w:i/>
          <w:iCs/>
        </w:rPr>
        <w:t>(</w:t>
      </w:r>
      <w:proofErr w:type="spellStart"/>
      <w:r w:rsidRPr="004A5956">
        <w:rPr>
          <w:rFonts w:ascii="Arial" w:hAnsi="Arial" w:cs="Arial"/>
          <w:bCs/>
          <w:i/>
          <w:iCs/>
        </w:rPr>
        <w:t>Dipsacus</w:t>
      </w:r>
      <w:proofErr w:type="spellEnd"/>
      <w:r w:rsidRPr="004A5956">
        <w:rPr>
          <w:rFonts w:ascii="Arial" w:hAnsi="Arial" w:cs="Arial"/>
          <w:bCs/>
          <w:i/>
          <w:iCs/>
        </w:rPr>
        <w:t xml:space="preserve"> </w:t>
      </w:r>
      <w:proofErr w:type="spellStart"/>
      <w:r w:rsidRPr="004A5956">
        <w:rPr>
          <w:rFonts w:ascii="Arial" w:hAnsi="Arial" w:cs="Arial"/>
          <w:bCs/>
          <w:i/>
          <w:iCs/>
        </w:rPr>
        <w:t>laciniatus</w:t>
      </w:r>
      <w:proofErr w:type="spellEnd"/>
      <w:r w:rsidRPr="004A5956">
        <w:rPr>
          <w:rFonts w:ascii="Arial" w:hAnsi="Arial" w:cs="Arial"/>
          <w:bCs/>
          <w:i/>
          <w:iCs/>
        </w:rPr>
        <w:t xml:space="preserve"> L.)</w:t>
      </w:r>
      <w:r w:rsidRPr="004A5956">
        <w:rPr>
          <w:rFonts w:ascii="Arial" w:hAnsi="Arial" w:cs="Arial"/>
        </w:rPr>
        <w:t xml:space="preserve">, </w:t>
      </w:r>
      <w:r w:rsidRPr="004A5956">
        <w:rPr>
          <w:rFonts w:ascii="Arial" w:hAnsi="Arial" w:cs="Arial"/>
          <w:bCs/>
        </w:rPr>
        <w:t xml:space="preserve">Field bindweed </w:t>
      </w:r>
      <w:r w:rsidRPr="004A5956">
        <w:rPr>
          <w:rFonts w:ascii="Arial" w:hAnsi="Arial" w:cs="Arial"/>
          <w:bCs/>
          <w:iCs/>
        </w:rPr>
        <w:t>(</w:t>
      </w:r>
      <w:r w:rsidRPr="004A5956">
        <w:rPr>
          <w:rFonts w:ascii="Arial" w:hAnsi="Arial" w:cs="Arial"/>
          <w:bCs/>
          <w:i/>
          <w:iCs/>
        </w:rPr>
        <w:t xml:space="preserve">Convolvulus </w:t>
      </w:r>
      <w:proofErr w:type="spellStart"/>
      <w:r w:rsidRPr="004A5956">
        <w:rPr>
          <w:rFonts w:ascii="Arial" w:hAnsi="Arial" w:cs="Arial"/>
          <w:bCs/>
          <w:i/>
          <w:iCs/>
        </w:rPr>
        <w:t>arvensis</w:t>
      </w:r>
      <w:proofErr w:type="spellEnd"/>
      <w:r w:rsidRPr="004A5956">
        <w:rPr>
          <w:rFonts w:ascii="Arial" w:hAnsi="Arial" w:cs="Arial"/>
          <w:bCs/>
          <w:i/>
          <w:iCs/>
        </w:rPr>
        <w:t xml:space="preserve"> L.</w:t>
      </w:r>
      <w:r w:rsidRPr="004A5956">
        <w:rPr>
          <w:rFonts w:ascii="Arial" w:hAnsi="Arial" w:cs="Arial"/>
          <w:bCs/>
          <w:iCs/>
        </w:rPr>
        <w:t>)</w:t>
      </w:r>
      <w:r w:rsidRPr="004A5956">
        <w:rPr>
          <w:rFonts w:ascii="Arial" w:hAnsi="Arial" w:cs="Arial"/>
        </w:rPr>
        <w:t xml:space="preserve">, </w:t>
      </w:r>
      <w:r w:rsidRPr="004A5956">
        <w:rPr>
          <w:rFonts w:ascii="Arial" w:hAnsi="Arial" w:cs="Arial"/>
          <w:bCs/>
        </w:rPr>
        <w:t xml:space="preserve">Kudzu </w:t>
      </w:r>
      <w:r w:rsidRPr="004A5956">
        <w:rPr>
          <w:rFonts w:ascii="Arial" w:hAnsi="Arial" w:cs="Arial"/>
          <w:bCs/>
          <w:iCs/>
        </w:rPr>
        <w:lastRenderedPageBreak/>
        <w:t>(</w:t>
      </w:r>
      <w:proofErr w:type="spellStart"/>
      <w:r w:rsidRPr="004A5956">
        <w:rPr>
          <w:rFonts w:ascii="Arial" w:hAnsi="Arial" w:cs="Arial"/>
          <w:bCs/>
          <w:i/>
          <w:iCs/>
        </w:rPr>
        <w:t>Pueraria</w:t>
      </w:r>
      <w:proofErr w:type="spellEnd"/>
      <w:r w:rsidRPr="004A5956">
        <w:rPr>
          <w:rFonts w:ascii="Arial" w:hAnsi="Arial" w:cs="Arial"/>
          <w:bCs/>
          <w:i/>
          <w:iCs/>
        </w:rPr>
        <w:t xml:space="preserve"> </w:t>
      </w:r>
      <w:proofErr w:type="spellStart"/>
      <w:r w:rsidRPr="004A5956">
        <w:rPr>
          <w:rFonts w:ascii="Arial" w:hAnsi="Arial" w:cs="Arial"/>
          <w:bCs/>
          <w:i/>
          <w:iCs/>
        </w:rPr>
        <w:t>montana</w:t>
      </w:r>
      <w:proofErr w:type="spellEnd"/>
      <w:r w:rsidRPr="004A5956">
        <w:rPr>
          <w:rFonts w:ascii="Arial" w:hAnsi="Arial" w:cs="Arial"/>
          <w:bCs/>
          <w:i/>
          <w:iCs/>
        </w:rPr>
        <w:t xml:space="preserve"> [Lour.] </w:t>
      </w:r>
      <w:proofErr w:type="spellStart"/>
      <w:r w:rsidRPr="004A5956">
        <w:rPr>
          <w:rFonts w:ascii="Arial" w:hAnsi="Arial" w:cs="Arial"/>
          <w:bCs/>
          <w:i/>
          <w:iCs/>
        </w:rPr>
        <w:t>Merr</w:t>
      </w:r>
      <w:proofErr w:type="spellEnd"/>
      <w:r w:rsidRPr="004A5956">
        <w:rPr>
          <w:rFonts w:ascii="Arial" w:hAnsi="Arial" w:cs="Arial"/>
          <w:bCs/>
          <w:i/>
          <w:iCs/>
        </w:rPr>
        <w:t>.</w:t>
      </w:r>
      <w:r w:rsidRPr="004A5956">
        <w:rPr>
          <w:rFonts w:ascii="Arial" w:hAnsi="Arial" w:cs="Arial"/>
          <w:bCs/>
          <w:iCs/>
        </w:rPr>
        <w:t>)</w:t>
      </w:r>
      <w:r w:rsidRPr="004A5956">
        <w:rPr>
          <w:rFonts w:ascii="Arial" w:hAnsi="Arial" w:cs="Arial"/>
        </w:rPr>
        <w:t xml:space="preserve">, </w:t>
      </w:r>
      <w:r w:rsidRPr="004A5956">
        <w:rPr>
          <w:rFonts w:ascii="Arial" w:hAnsi="Arial" w:cs="Arial"/>
          <w:bCs/>
        </w:rPr>
        <w:t xml:space="preserve">Johnson grass </w:t>
      </w:r>
      <w:r w:rsidRPr="004A5956">
        <w:rPr>
          <w:rFonts w:ascii="Arial" w:hAnsi="Arial" w:cs="Arial"/>
          <w:bCs/>
          <w:iCs/>
        </w:rPr>
        <w:t>(</w:t>
      </w:r>
      <w:r w:rsidRPr="004A5956">
        <w:rPr>
          <w:rFonts w:ascii="Arial" w:hAnsi="Arial" w:cs="Arial"/>
          <w:bCs/>
          <w:i/>
          <w:iCs/>
        </w:rPr>
        <w:t xml:space="preserve">Sorghum </w:t>
      </w:r>
      <w:proofErr w:type="spellStart"/>
      <w:r w:rsidRPr="004A5956">
        <w:rPr>
          <w:rFonts w:ascii="Arial" w:hAnsi="Arial" w:cs="Arial"/>
          <w:bCs/>
          <w:i/>
          <w:iCs/>
        </w:rPr>
        <w:t>halepense</w:t>
      </w:r>
      <w:proofErr w:type="spellEnd"/>
      <w:r w:rsidRPr="004A5956">
        <w:rPr>
          <w:rFonts w:ascii="Arial" w:hAnsi="Arial" w:cs="Arial"/>
          <w:bCs/>
          <w:i/>
          <w:iCs/>
        </w:rPr>
        <w:t xml:space="preserve"> L.</w:t>
      </w:r>
      <w:r w:rsidRPr="004A5956">
        <w:rPr>
          <w:rFonts w:ascii="Arial" w:hAnsi="Arial" w:cs="Arial"/>
          <w:bCs/>
          <w:iCs/>
        </w:rPr>
        <w:t>)</w:t>
      </w:r>
      <w:r w:rsidRPr="004A5956">
        <w:rPr>
          <w:rFonts w:ascii="Arial" w:hAnsi="Arial" w:cs="Arial"/>
        </w:rPr>
        <w:t xml:space="preserve">, </w:t>
      </w:r>
      <w:r w:rsidRPr="004A5956">
        <w:rPr>
          <w:rFonts w:ascii="Arial" w:hAnsi="Arial" w:cs="Arial"/>
          <w:bCs/>
        </w:rPr>
        <w:t xml:space="preserve">Marijuana </w:t>
      </w:r>
      <w:r w:rsidRPr="004A5956">
        <w:rPr>
          <w:rFonts w:ascii="Arial" w:hAnsi="Arial" w:cs="Arial"/>
          <w:bCs/>
          <w:iCs/>
        </w:rPr>
        <w:t>(</w:t>
      </w:r>
      <w:r w:rsidRPr="004A5956">
        <w:rPr>
          <w:rFonts w:ascii="Arial" w:hAnsi="Arial" w:cs="Arial"/>
          <w:bCs/>
          <w:i/>
          <w:iCs/>
        </w:rPr>
        <w:t>Cannabis sativa L.)</w:t>
      </w:r>
      <w:r w:rsidRPr="004A5956">
        <w:rPr>
          <w:rFonts w:ascii="Arial" w:hAnsi="Arial" w:cs="Arial"/>
        </w:rPr>
        <w:t xml:space="preserve">, </w:t>
      </w:r>
      <w:proofErr w:type="spellStart"/>
      <w:r w:rsidRPr="004A5956">
        <w:rPr>
          <w:rFonts w:ascii="Arial" w:hAnsi="Arial" w:cs="Arial"/>
          <w:bCs/>
        </w:rPr>
        <w:t>Multiflora</w:t>
      </w:r>
      <w:proofErr w:type="spellEnd"/>
      <w:r w:rsidRPr="004A5956">
        <w:rPr>
          <w:rFonts w:ascii="Arial" w:hAnsi="Arial" w:cs="Arial"/>
          <w:bCs/>
        </w:rPr>
        <w:t xml:space="preserve"> rose </w:t>
      </w:r>
      <w:r w:rsidRPr="004A5956">
        <w:rPr>
          <w:rFonts w:ascii="Arial" w:hAnsi="Arial" w:cs="Arial"/>
          <w:bCs/>
          <w:iCs/>
        </w:rPr>
        <w:t>(</w:t>
      </w:r>
      <w:r w:rsidRPr="004A5956">
        <w:rPr>
          <w:rFonts w:ascii="Arial" w:hAnsi="Arial" w:cs="Arial"/>
          <w:bCs/>
          <w:i/>
          <w:iCs/>
        </w:rPr>
        <w:t xml:space="preserve">Rosa </w:t>
      </w:r>
      <w:proofErr w:type="spellStart"/>
      <w:r w:rsidRPr="004A5956">
        <w:rPr>
          <w:rFonts w:ascii="Arial" w:hAnsi="Arial" w:cs="Arial"/>
          <w:bCs/>
          <w:i/>
          <w:iCs/>
        </w:rPr>
        <w:t>multiflora</w:t>
      </w:r>
      <w:proofErr w:type="spellEnd"/>
      <w:r w:rsidRPr="004A5956">
        <w:rPr>
          <w:rFonts w:ascii="Arial" w:hAnsi="Arial" w:cs="Arial"/>
          <w:bCs/>
          <w:i/>
          <w:iCs/>
        </w:rPr>
        <w:t xml:space="preserve"> </w:t>
      </w:r>
      <w:proofErr w:type="spellStart"/>
      <w:r w:rsidRPr="004A5956">
        <w:rPr>
          <w:rFonts w:ascii="Arial" w:hAnsi="Arial" w:cs="Arial"/>
          <w:bCs/>
          <w:i/>
          <w:iCs/>
        </w:rPr>
        <w:t>Thunb</w:t>
      </w:r>
      <w:proofErr w:type="spellEnd"/>
      <w:r w:rsidRPr="004A5956">
        <w:rPr>
          <w:rFonts w:ascii="Arial" w:hAnsi="Arial" w:cs="Arial"/>
          <w:bCs/>
          <w:i/>
          <w:iCs/>
        </w:rPr>
        <w:t xml:space="preserve">. ex </w:t>
      </w:r>
      <w:proofErr w:type="spellStart"/>
      <w:r w:rsidRPr="004A5956">
        <w:rPr>
          <w:rFonts w:ascii="Arial" w:hAnsi="Arial" w:cs="Arial"/>
          <w:bCs/>
          <w:i/>
          <w:iCs/>
        </w:rPr>
        <w:t>Murr</w:t>
      </w:r>
      <w:proofErr w:type="spellEnd"/>
      <w:r w:rsidRPr="004A5956">
        <w:rPr>
          <w:rFonts w:ascii="Arial" w:hAnsi="Arial" w:cs="Arial"/>
          <w:bCs/>
          <w:i/>
          <w:iCs/>
        </w:rPr>
        <w:t>.</w:t>
      </w:r>
      <w:r w:rsidRPr="004A5956">
        <w:rPr>
          <w:rFonts w:ascii="Arial" w:hAnsi="Arial" w:cs="Arial"/>
          <w:bCs/>
          <w:iCs/>
        </w:rPr>
        <w:t>)</w:t>
      </w:r>
      <w:r w:rsidRPr="004A5956">
        <w:rPr>
          <w:rFonts w:ascii="Arial" w:hAnsi="Arial" w:cs="Arial"/>
        </w:rPr>
        <w:t xml:space="preserve">, </w:t>
      </w:r>
      <w:r w:rsidRPr="004A5956">
        <w:rPr>
          <w:rFonts w:ascii="Arial" w:hAnsi="Arial" w:cs="Arial"/>
          <w:bCs/>
        </w:rPr>
        <w:t xml:space="preserve">Purple loosestrife </w:t>
      </w:r>
      <w:r w:rsidRPr="004A5956">
        <w:rPr>
          <w:rFonts w:ascii="Arial" w:hAnsi="Arial" w:cs="Arial"/>
          <w:bCs/>
          <w:iCs/>
        </w:rPr>
        <w:t>(</w:t>
      </w:r>
      <w:proofErr w:type="spellStart"/>
      <w:r w:rsidRPr="004A5956">
        <w:rPr>
          <w:rFonts w:ascii="Arial" w:hAnsi="Arial" w:cs="Arial"/>
          <w:bCs/>
          <w:i/>
          <w:iCs/>
        </w:rPr>
        <w:t>Lythrum</w:t>
      </w:r>
      <w:proofErr w:type="spellEnd"/>
      <w:r w:rsidRPr="004A5956">
        <w:rPr>
          <w:rFonts w:ascii="Arial" w:hAnsi="Arial" w:cs="Arial"/>
          <w:bCs/>
          <w:i/>
          <w:iCs/>
        </w:rPr>
        <w:t xml:space="preserve"> </w:t>
      </w:r>
      <w:proofErr w:type="spellStart"/>
      <w:r w:rsidRPr="004A5956">
        <w:rPr>
          <w:rFonts w:ascii="Arial" w:hAnsi="Arial" w:cs="Arial"/>
          <w:bCs/>
          <w:i/>
          <w:iCs/>
        </w:rPr>
        <w:t>salicaria</w:t>
      </w:r>
      <w:proofErr w:type="spellEnd"/>
      <w:r w:rsidRPr="004A5956">
        <w:rPr>
          <w:rFonts w:ascii="Arial" w:hAnsi="Arial" w:cs="Arial"/>
          <w:bCs/>
          <w:i/>
          <w:iCs/>
        </w:rPr>
        <w:t xml:space="preserve"> L. </w:t>
      </w:r>
      <w:r w:rsidRPr="004A5956">
        <w:rPr>
          <w:rFonts w:ascii="Arial" w:hAnsi="Arial" w:cs="Arial"/>
          <w:bCs/>
          <w:iCs/>
        </w:rPr>
        <w:t>and any hybrids thereof)</w:t>
      </w:r>
      <w:r w:rsidRPr="004A5956">
        <w:rPr>
          <w:rFonts w:ascii="Arial" w:hAnsi="Arial" w:cs="Arial"/>
        </w:rPr>
        <w:t xml:space="preserve">, and </w:t>
      </w:r>
      <w:r w:rsidRPr="004A5956">
        <w:rPr>
          <w:rFonts w:ascii="Arial" w:hAnsi="Arial" w:cs="Arial"/>
          <w:bCs/>
        </w:rPr>
        <w:t>Spotted knapweed</w:t>
      </w:r>
      <w:r w:rsidRPr="004A5956">
        <w:rPr>
          <w:rFonts w:ascii="Arial" w:hAnsi="Arial" w:cs="Arial"/>
          <w:bCs/>
          <w:u w:val="single" w:color="005400"/>
        </w:rPr>
        <w:t xml:space="preserve"> </w:t>
      </w:r>
      <w:r w:rsidRPr="004A5956">
        <w:rPr>
          <w:rFonts w:ascii="Arial" w:hAnsi="Arial" w:cs="Arial"/>
          <w:bCs/>
          <w:iCs/>
          <w:u w:color="005400"/>
        </w:rPr>
        <w:t>(</w:t>
      </w:r>
      <w:proofErr w:type="spellStart"/>
      <w:r w:rsidRPr="004A5956">
        <w:rPr>
          <w:rFonts w:ascii="Arial" w:hAnsi="Arial" w:cs="Arial"/>
          <w:bCs/>
          <w:i/>
          <w:iCs/>
          <w:u w:color="005400"/>
        </w:rPr>
        <w:t>Centaurea</w:t>
      </w:r>
      <w:proofErr w:type="spellEnd"/>
      <w:r w:rsidRPr="004A5956">
        <w:rPr>
          <w:rFonts w:ascii="Arial" w:hAnsi="Arial" w:cs="Arial"/>
          <w:bCs/>
          <w:i/>
          <w:iCs/>
          <w:u w:color="005400"/>
        </w:rPr>
        <w:t xml:space="preserve"> </w:t>
      </w:r>
      <w:proofErr w:type="spellStart"/>
      <w:r w:rsidRPr="004A5956">
        <w:rPr>
          <w:rFonts w:ascii="Arial" w:hAnsi="Arial" w:cs="Arial"/>
          <w:bCs/>
          <w:i/>
          <w:iCs/>
          <w:u w:color="005400"/>
        </w:rPr>
        <w:t>stoebe</w:t>
      </w:r>
      <w:proofErr w:type="spellEnd"/>
      <w:r w:rsidRPr="004A5956">
        <w:rPr>
          <w:rFonts w:ascii="Arial" w:hAnsi="Arial" w:cs="Arial"/>
          <w:bCs/>
          <w:i/>
          <w:iCs/>
          <w:u w:color="005400"/>
        </w:rPr>
        <w:t xml:space="preserve"> L., </w:t>
      </w:r>
      <w:r w:rsidRPr="004A5956">
        <w:rPr>
          <w:rFonts w:ascii="Arial" w:hAnsi="Arial" w:cs="Arial"/>
          <w:bCs/>
          <w:iCs/>
          <w:u w:color="005400"/>
        </w:rPr>
        <w:t>including all subspecies).</w:t>
      </w:r>
    </w:p>
    <w:p w:rsidR="00447A80" w:rsidRPr="00447A80" w:rsidRDefault="00447A80" w:rsidP="00447A80">
      <w:pPr>
        <w:spacing w:before="100" w:beforeAutospacing="1" w:after="100" w:afterAutospacing="1"/>
        <w:rPr>
          <w:rFonts w:ascii="Arial" w:hAnsi="Arial" w:cs="Arial"/>
          <w:bCs/>
          <w:iCs/>
          <w:u w:color="005400"/>
        </w:rPr>
      </w:pPr>
      <w:r w:rsidRPr="00447A80">
        <w:rPr>
          <w:rFonts w:ascii="Arial" w:hAnsi="Arial" w:cs="Arial"/>
          <w:bCs/>
          <w:iCs/>
          <w:u w:color="005400"/>
        </w:rPr>
        <w:t xml:space="preserve">Turf grass </w:t>
      </w:r>
      <w:proofErr w:type="gramStart"/>
      <w:r w:rsidRPr="00447A80">
        <w:rPr>
          <w:rFonts w:ascii="Arial" w:hAnsi="Arial" w:cs="Arial"/>
          <w:bCs/>
          <w:iCs/>
          <w:u w:color="005400"/>
        </w:rPr>
        <w:t>is defined</w:t>
      </w:r>
      <w:proofErr w:type="gramEnd"/>
      <w:r w:rsidRPr="00447A80">
        <w:rPr>
          <w:rFonts w:ascii="Arial" w:hAnsi="Arial" w:cs="Arial"/>
          <w:bCs/>
          <w:iCs/>
          <w:u w:color="005400"/>
        </w:rPr>
        <w:t xml:space="preserve"> as grass commonly used in regularly cut lawns or play areas, such as, but not limited to bluegrass, fescue, and ryegrass blends.</w:t>
      </w:r>
    </w:p>
    <w:p w:rsidR="00447A80" w:rsidRPr="00447A80" w:rsidRDefault="00447A80" w:rsidP="00447A80">
      <w:pPr>
        <w:spacing w:before="100" w:beforeAutospacing="1" w:after="100" w:afterAutospacing="1"/>
        <w:rPr>
          <w:rFonts w:ascii="Arial" w:hAnsi="Arial" w:cs="Arial"/>
          <w:bCs/>
          <w:iCs/>
          <w:u w:color="005400"/>
        </w:rPr>
      </w:pPr>
      <w:r w:rsidRPr="00447A80">
        <w:rPr>
          <w:rFonts w:ascii="Arial" w:hAnsi="Arial" w:cs="Arial"/>
          <w:bCs/>
          <w:iCs/>
          <w:u w:color="005400"/>
        </w:rPr>
        <w:t xml:space="preserve">No vegetation </w:t>
      </w:r>
      <w:proofErr w:type="gramStart"/>
      <w:r w:rsidRPr="00447A80">
        <w:rPr>
          <w:rFonts w:ascii="Arial" w:hAnsi="Arial" w:cs="Arial"/>
          <w:bCs/>
          <w:iCs/>
          <w:u w:color="005400"/>
        </w:rPr>
        <w:t>is permitted</w:t>
      </w:r>
      <w:proofErr w:type="gramEnd"/>
      <w:r w:rsidRPr="00447A80">
        <w:rPr>
          <w:rFonts w:ascii="Arial" w:hAnsi="Arial" w:cs="Arial"/>
          <w:bCs/>
          <w:iCs/>
          <w:u w:color="005400"/>
        </w:rPr>
        <w:t xml:space="preserve"> that creates a clear and present hazard to public health or safety, or threatens agricultural economy.  Vegetation should not obstruct sight distance for pedestrian, bicycle, or vehicular traffic.  Native plants are exempt from height restrictions in all parks or private property, if they do not obstruct sight distance. </w:t>
      </w:r>
      <w:r w:rsidRPr="00447A80">
        <w:rPr>
          <w:rFonts w:ascii="Arial" w:eastAsia="Times New Roman" w:hAnsi="Arial" w:cs="Arial"/>
        </w:rPr>
        <w:t xml:space="preserve"> </w:t>
      </w:r>
    </w:p>
    <w:p w:rsidR="00040C06" w:rsidRPr="001B2911" w:rsidRDefault="004A5956" w:rsidP="00082EBB">
      <w:pPr>
        <w:spacing w:after="0"/>
      </w:pPr>
      <w:r w:rsidRPr="004A5956">
        <w:rPr>
          <w:rFonts w:ascii="Arial" w:eastAsia="Times New Roman" w:hAnsi="Arial" w:cs="Arial"/>
        </w:rPr>
        <w:t xml:space="preserve"> </w:t>
      </w:r>
      <w:proofErr w:type="gramStart"/>
      <w:r w:rsidR="001B2911" w:rsidRPr="001B2911">
        <w:rPr>
          <w:rFonts w:ascii="Arial" w:hAnsi="Arial" w:cs="Arial"/>
          <w:color w:val="000000"/>
        </w:rPr>
        <w:t>Section 2.</w:t>
      </w:r>
      <w:proofErr w:type="gramEnd"/>
      <w:r w:rsidR="001B2911" w:rsidRPr="001B2911">
        <w:rPr>
          <w:rFonts w:ascii="Arial" w:hAnsi="Arial" w:cs="Arial"/>
          <w:color w:val="000000"/>
        </w:rPr>
        <w:t xml:space="preserve"> This ordinance shall not be construed </w:t>
      </w:r>
      <w:proofErr w:type="gramStart"/>
      <w:r w:rsidR="001B2911" w:rsidRPr="001B2911">
        <w:rPr>
          <w:rFonts w:ascii="Arial" w:hAnsi="Arial" w:cs="Arial"/>
          <w:color w:val="000000"/>
        </w:rPr>
        <w:t>so as to</w:t>
      </w:r>
      <w:proofErr w:type="gramEnd"/>
      <w:r w:rsidR="001B2911" w:rsidRPr="001B2911">
        <w:rPr>
          <w:rFonts w:ascii="Arial" w:hAnsi="Arial" w:cs="Arial"/>
          <w:color w:val="000000"/>
        </w:rPr>
        <w:t xml:space="preserve"> relieve any person, firm or corporation from any penalty heretofore incurred by the violation of Chapter 8.40, Section 8.40.010, nor bar the prosecution for any such violation. </w:t>
      </w:r>
      <w:r w:rsidR="001B2911" w:rsidRPr="001B2911">
        <w:rPr>
          <w:rFonts w:ascii="Arial" w:hAnsi="Arial" w:cs="Arial"/>
          <w:color w:val="000000"/>
        </w:rPr>
        <w:br/>
      </w:r>
      <w:r w:rsidR="001B2911" w:rsidRPr="001B2911">
        <w:rPr>
          <w:rFonts w:ascii="Arial" w:hAnsi="Arial" w:cs="Arial"/>
          <w:color w:val="000000"/>
        </w:rPr>
        <w:br/>
      </w:r>
      <w:proofErr w:type="gramStart"/>
      <w:r w:rsidR="001B2911" w:rsidRPr="001B2911">
        <w:rPr>
          <w:rFonts w:ascii="Arial" w:hAnsi="Arial" w:cs="Arial"/>
          <w:color w:val="000000"/>
        </w:rPr>
        <w:t>Section 3.</w:t>
      </w:r>
      <w:proofErr w:type="gramEnd"/>
      <w:r w:rsidR="001B2911" w:rsidRPr="001B2911">
        <w:rPr>
          <w:rFonts w:ascii="Arial" w:hAnsi="Arial" w:cs="Arial"/>
          <w:color w:val="000000"/>
        </w:rPr>
        <w:t xml:space="preserve"> Any person, firm or corporation violating any of the provisions of this ordinance </w:t>
      </w:r>
      <w:proofErr w:type="gramStart"/>
      <w:r w:rsidR="001B2911" w:rsidRPr="001B2911">
        <w:rPr>
          <w:rFonts w:ascii="Arial" w:hAnsi="Arial" w:cs="Arial"/>
          <w:color w:val="000000"/>
        </w:rPr>
        <w:t>shall, upon conviction thereof, be</w:t>
      </w:r>
      <w:proofErr w:type="gramEnd"/>
      <w:r w:rsidR="001B2911" w:rsidRPr="001B2911">
        <w:rPr>
          <w:rFonts w:ascii="Arial" w:hAnsi="Arial" w:cs="Arial"/>
          <w:color w:val="000000"/>
        </w:rPr>
        <w:t xml:space="preserve"> subject to the penalty provided in Chapter 1.12, Section 1.12.010 of the University City Municipal Code. </w:t>
      </w:r>
      <w:r w:rsidR="001B2911" w:rsidRPr="001B2911">
        <w:rPr>
          <w:rFonts w:ascii="Arial" w:hAnsi="Arial" w:cs="Arial"/>
          <w:color w:val="000000"/>
        </w:rPr>
        <w:br/>
      </w:r>
      <w:r w:rsidR="001B2911" w:rsidRPr="001B2911">
        <w:rPr>
          <w:rFonts w:ascii="Arial" w:hAnsi="Arial" w:cs="Arial"/>
          <w:color w:val="000000"/>
        </w:rPr>
        <w:br/>
      </w:r>
      <w:proofErr w:type="gramStart"/>
      <w:r w:rsidR="001B2911" w:rsidRPr="001B2911">
        <w:rPr>
          <w:rFonts w:ascii="Arial" w:hAnsi="Arial" w:cs="Arial"/>
          <w:color w:val="000000"/>
        </w:rPr>
        <w:t>Section 4.</w:t>
      </w:r>
      <w:proofErr w:type="gramEnd"/>
      <w:r w:rsidR="001B2911" w:rsidRPr="001B2911">
        <w:rPr>
          <w:rFonts w:ascii="Arial" w:hAnsi="Arial" w:cs="Arial"/>
          <w:color w:val="000000"/>
        </w:rPr>
        <w:t xml:space="preserve"> This ordinance shall take effect and be in force from and after its passage as</w:t>
      </w:r>
      <w:r w:rsidR="001B2911">
        <w:rPr>
          <w:rFonts w:ascii="Arial" w:hAnsi="Arial" w:cs="Arial"/>
          <w:color w:val="000000"/>
        </w:rPr>
        <w:t xml:space="preserve"> </w:t>
      </w:r>
      <w:r w:rsidR="001B2911" w:rsidRPr="001B2911">
        <w:rPr>
          <w:rFonts w:ascii="Arial" w:hAnsi="Arial" w:cs="Arial"/>
          <w:color w:val="000000"/>
        </w:rPr>
        <w:t xml:space="preserve">provided by law. </w:t>
      </w:r>
      <w:r w:rsidR="001B2911" w:rsidRPr="001B2911">
        <w:rPr>
          <w:rFonts w:ascii="Arial" w:hAnsi="Arial" w:cs="Arial"/>
          <w:color w:val="000000"/>
        </w:rPr>
        <w:br/>
      </w:r>
    </w:p>
    <w:sectPr w:rsidR="00040C06" w:rsidRPr="001B2911" w:rsidSect="00040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911"/>
    <w:rsid w:val="00040C06"/>
    <w:rsid w:val="00076955"/>
    <w:rsid w:val="00082EBB"/>
    <w:rsid w:val="00087A71"/>
    <w:rsid w:val="000E594F"/>
    <w:rsid w:val="00162048"/>
    <w:rsid w:val="00194740"/>
    <w:rsid w:val="001B2911"/>
    <w:rsid w:val="00247DE7"/>
    <w:rsid w:val="003D6CCF"/>
    <w:rsid w:val="00447A80"/>
    <w:rsid w:val="004A5956"/>
    <w:rsid w:val="00691FAC"/>
    <w:rsid w:val="006A57B3"/>
    <w:rsid w:val="00722F4F"/>
    <w:rsid w:val="007D3DB9"/>
    <w:rsid w:val="007F2797"/>
    <w:rsid w:val="007F350B"/>
    <w:rsid w:val="008504ED"/>
    <w:rsid w:val="008A701D"/>
    <w:rsid w:val="0095552E"/>
    <w:rsid w:val="00AA4A55"/>
    <w:rsid w:val="00AD4ED9"/>
    <w:rsid w:val="00BC1E77"/>
    <w:rsid w:val="00D0459A"/>
    <w:rsid w:val="00D46D8C"/>
    <w:rsid w:val="00E21C76"/>
    <w:rsid w:val="00E374EA"/>
    <w:rsid w:val="00FE1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ARCHS</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Benjamin</dc:creator>
  <cp:lastModifiedBy>Dianne Benjamin</cp:lastModifiedBy>
  <cp:revision>5</cp:revision>
  <cp:lastPrinted>2014-01-09T21:22:00Z</cp:lastPrinted>
  <dcterms:created xsi:type="dcterms:W3CDTF">2014-01-09T20:22:00Z</dcterms:created>
  <dcterms:modified xsi:type="dcterms:W3CDTF">2014-02-05T22:37:00Z</dcterms:modified>
</cp:coreProperties>
</file>